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06" w:rsidRDefault="005A3306" w:rsidP="00D721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Ponedjeljak 23.3.2020.</w:t>
      </w:r>
    </w:p>
    <w:p w:rsidR="005A3306" w:rsidRDefault="005A3306" w:rsidP="00D721F1">
      <w:pPr>
        <w:rPr>
          <w:rFonts w:ascii="Times New Roman" w:hAnsi="Times New Roman" w:cs="Times New Roman"/>
          <w:b/>
        </w:rPr>
      </w:pPr>
    </w:p>
    <w:p w:rsidR="00D721F1" w:rsidRPr="00D721F1" w:rsidRDefault="00D721F1" w:rsidP="00D721F1">
      <w:pPr>
        <w:rPr>
          <w:rFonts w:ascii="Times New Roman" w:hAnsi="Times New Roman" w:cs="Times New Roman"/>
        </w:rPr>
      </w:pPr>
      <w:r w:rsidRPr="00D721F1">
        <w:rPr>
          <w:rFonts w:ascii="Times New Roman" w:hAnsi="Times New Roman" w:cs="Times New Roman"/>
          <w:b/>
        </w:rPr>
        <w:t>NAPOMENA UČENIKU:</w:t>
      </w:r>
      <w:r w:rsidRPr="00D721F1">
        <w:rPr>
          <w:rFonts w:ascii="Times New Roman" w:hAnsi="Times New Roman" w:cs="Times New Roman"/>
        </w:rPr>
        <w:t xml:space="preserve"> </w:t>
      </w:r>
    </w:p>
    <w:p w:rsidR="00D721F1" w:rsidRPr="00D721F1" w:rsidRDefault="00AC6F56" w:rsidP="00D72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ovome tjednu </w:t>
      </w:r>
      <w:r w:rsidR="00D721F1" w:rsidRPr="00D721F1">
        <w:rPr>
          <w:rFonts w:ascii="Times New Roman" w:hAnsi="Times New Roman" w:cs="Times New Roman"/>
          <w:sz w:val="24"/>
          <w:szCs w:val="24"/>
        </w:rPr>
        <w:t>uč</w:t>
      </w:r>
      <w:r>
        <w:rPr>
          <w:rFonts w:ascii="Times New Roman" w:hAnsi="Times New Roman" w:cs="Times New Roman"/>
          <w:sz w:val="24"/>
          <w:szCs w:val="24"/>
        </w:rPr>
        <w:t>it ćeš o hrvatskim narječjima</w:t>
      </w:r>
      <w:r w:rsidR="00D721F1" w:rsidRPr="00D721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2EB3" w:rsidRDefault="00D721F1" w:rsidP="00D721F1">
      <w:pPr>
        <w:rPr>
          <w:rFonts w:ascii="Times New Roman" w:hAnsi="Times New Roman" w:cs="Times New Roman"/>
          <w:sz w:val="24"/>
          <w:szCs w:val="24"/>
        </w:rPr>
      </w:pPr>
      <w:r w:rsidRPr="00D721F1">
        <w:rPr>
          <w:rFonts w:ascii="Times New Roman" w:hAnsi="Times New Roman" w:cs="Times New Roman"/>
          <w:sz w:val="24"/>
          <w:szCs w:val="24"/>
        </w:rPr>
        <w:t xml:space="preserve">Učenje i rješavanje zadataka možeš organizirati kad ti najviše odgovara. </w:t>
      </w:r>
    </w:p>
    <w:p w:rsidR="00D721F1" w:rsidRPr="00D721F1" w:rsidRDefault="00D721F1" w:rsidP="00D721F1">
      <w:pPr>
        <w:rPr>
          <w:rFonts w:ascii="Times New Roman" w:hAnsi="Times New Roman" w:cs="Times New Roman"/>
          <w:sz w:val="24"/>
          <w:szCs w:val="24"/>
        </w:rPr>
      </w:pPr>
      <w:r w:rsidRPr="00D721F1">
        <w:rPr>
          <w:rFonts w:ascii="Times New Roman" w:hAnsi="Times New Roman" w:cs="Times New Roman"/>
          <w:sz w:val="24"/>
          <w:szCs w:val="24"/>
        </w:rPr>
        <w:t xml:space="preserve">Važno je da poštuješ rok za slanje završenih zadataka učitelju. </w:t>
      </w:r>
    </w:p>
    <w:p w:rsidR="00F93EC5" w:rsidRPr="00F93EC5" w:rsidRDefault="00F93EC5" w:rsidP="00F93EC5">
      <w:pPr>
        <w:rPr>
          <w:b/>
          <w:bCs/>
        </w:rPr>
      </w:pPr>
    </w:p>
    <w:p w:rsidR="00F93EC5" w:rsidRPr="005A3306" w:rsidRDefault="00F93EC5" w:rsidP="00F93EC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A3306">
        <w:rPr>
          <w:rFonts w:ascii="Times New Roman" w:hAnsi="Times New Roman" w:cs="Times New Roman"/>
          <w:b/>
          <w:sz w:val="24"/>
          <w:szCs w:val="24"/>
        </w:rPr>
        <w:t xml:space="preserve">UDŽBENIČKA JEDINICA: </w:t>
      </w:r>
      <w:r w:rsidRPr="005A330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Hrvatska narječja</w:t>
      </w:r>
    </w:p>
    <w:p w:rsidR="00F93EC5" w:rsidRPr="005A3306" w:rsidRDefault="00F93EC5" w:rsidP="00F93EC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93EC5" w:rsidRPr="005A3306" w:rsidRDefault="00F93EC5" w:rsidP="00F93EC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A3306">
        <w:rPr>
          <w:rFonts w:ascii="Times New Roman" w:hAnsi="Times New Roman" w:cs="Times New Roman"/>
          <w:b/>
          <w:sz w:val="24"/>
          <w:szCs w:val="24"/>
        </w:rPr>
        <w:t xml:space="preserve">VRIJEME OSTVARIVANJA: </w:t>
      </w:r>
      <w:r w:rsidRPr="005A3306">
        <w:rPr>
          <w:rFonts w:ascii="Times New Roman" w:hAnsi="Times New Roman" w:cs="Times New Roman"/>
          <w:sz w:val="24"/>
          <w:szCs w:val="24"/>
        </w:rPr>
        <w:t>3 sata</w:t>
      </w:r>
    </w:p>
    <w:p w:rsidR="00F93EC5" w:rsidRPr="005A3306" w:rsidRDefault="00F93EC5" w:rsidP="00F93EC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93EC5" w:rsidRPr="005A3306" w:rsidRDefault="00F93EC5" w:rsidP="00F93EC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A3306">
        <w:rPr>
          <w:rFonts w:ascii="Times New Roman" w:hAnsi="Times New Roman" w:cs="Times New Roman"/>
          <w:b/>
          <w:sz w:val="24"/>
          <w:szCs w:val="24"/>
        </w:rPr>
        <w:t>ODGOJNO-OBRAZOVNI ISHODI:</w:t>
      </w:r>
    </w:p>
    <w:p w:rsidR="00F93EC5" w:rsidRPr="005A3306" w:rsidRDefault="00F93EC5" w:rsidP="00F93EC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A3306">
        <w:rPr>
          <w:rFonts w:ascii="Times New Roman" w:hAnsi="Times New Roman" w:cs="Times New Roman"/>
          <w:b/>
          <w:sz w:val="24"/>
          <w:szCs w:val="24"/>
        </w:rPr>
        <w:t xml:space="preserve">Nakon učenja udžbeničke jedinice </w:t>
      </w:r>
      <w:r w:rsidRPr="005A3306">
        <w:rPr>
          <w:rFonts w:ascii="Times New Roman" w:hAnsi="Times New Roman" w:cs="Times New Roman"/>
          <w:b/>
          <w:i/>
          <w:sz w:val="24"/>
          <w:szCs w:val="24"/>
        </w:rPr>
        <w:t xml:space="preserve">Hrvatska narječja </w:t>
      </w:r>
      <w:r w:rsidRPr="005A3306">
        <w:rPr>
          <w:rFonts w:ascii="Times New Roman" w:hAnsi="Times New Roman" w:cs="Times New Roman"/>
          <w:b/>
          <w:sz w:val="24"/>
          <w:szCs w:val="24"/>
        </w:rPr>
        <w:t xml:space="preserve">moći ćeš: </w:t>
      </w:r>
    </w:p>
    <w:p w:rsidR="00F93EC5" w:rsidRPr="005A3306" w:rsidRDefault="00F93EC5" w:rsidP="00F93EC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3306">
        <w:rPr>
          <w:rFonts w:ascii="Times New Roman" w:hAnsi="Times New Roman" w:cs="Times New Roman"/>
          <w:sz w:val="24"/>
          <w:szCs w:val="24"/>
        </w:rPr>
        <w:t xml:space="preserve">Opisati rasprostranjenost hrvatskih narječja u Republici Hrvatskoj. </w:t>
      </w:r>
    </w:p>
    <w:p w:rsidR="00F93EC5" w:rsidRPr="005A3306" w:rsidRDefault="00F93EC5" w:rsidP="00F93EC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3306">
        <w:rPr>
          <w:rFonts w:ascii="Times New Roman" w:hAnsi="Times New Roman" w:cs="Times New Roman"/>
          <w:sz w:val="24"/>
          <w:szCs w:val="24"/>
        </w:rPr>
        <w:t>Opisati obilježja štokavskog, kajkavskog i čakavskog narječja s obzirom na glasove, glasovne promjene, oblike riječi i riječi stranoga podrijetla.</w:t>
      </w:r>
    </w:p>
    <w:p w:rsidR="00F93EC5" w:rsidRPr="005A3306" w:rsidRDefault="00F93EC5" w:rsidP="00F93EC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3306">
        <w:rPr>
          <w:rFonts w:ascii="Times New Roman" w:hAnsi="Times New Roman" w:cs="Times New Roman"/>
          <w:sz w:val="24"/>
          <w:szCs w:val="24"/>
        </w:rPr>
        <w:t>Prepoznavati riječi na različitim narječjima i pronalaziti odgovarajuće zamjene na hrvatskom standardnom jeziku.</w:t>
      </w:r>
    </w:p>
    <w:p w:rsidR="00F93EC5" w:rsidRPr="005A3306" w:rsidRDefault="00F93EC5" w:rsidP="00F93EC5">
      <w:pPr>
        <w:rPr>
          <w:rFonts w:ascii="Times New Roman" w:hAnsi="Times New Roman" w:cs="Times New Roman"/>
          <w:sz w:val="24"/>
          <w:szCs w:val="24"/>
        </w:rPr>
      </w:pPr>
    </w:p>
    <w:p w:rsidR="00F93EC5" w:rsidRPr="005A3306" w:rsidRDefault="00F93EC5" w:rsidP="00F93EC5">
      <w:pPr>
        <w:rPr>
          <w:rFonts w:ascii="Times New Roman" w:hAnsi="Times New Roman" w:cs="Times New Roman"/>
          <w:sz w:val="24"/>
          <w:szCs w:val="24"/>
        </w:rPr>
      </w:pPr>
    </w:p>
    <w:p w:rsidR="00F93EC5" w:rsidRPr="005A3306" w:rsidRDefault="00F93EC5" w:rsidP="00F93EC5">
      <w:pPr>
        <w:rPr>
          <w:rFonts w:ascii="Times New Roman" w:hAnsi="Times New Roman" w:cs="Times New Roman"/>
          <w:b/>
          <w:sz w:val="24"/>
          <w:szCs w:val="24"/>
        </w:rPr>
      </w:pPr>
      <w:r w:rsidRPr="005A3306">
        <w:rPr>
          <w:rFonts w:ascii="Times New Roman" w:hAnsi="Times New Roman" w:cs="Times New Roman"/>
          <w:b/>
          <w:sz w:val="24"/>
          <w:szCs w:val="24"/>
        </w:rPr>
        <w:t>REZULTATI UČENJA</w:t>
      </w:r>
    </w:p>
    <w:p w:rsidR="00F93EC5" w:rsidRPr="005A3306" w:rsidRDefault="00F93EC5" w:rsidP="00F93EC5">
      <w:pPr>
        <w:rPr>
          <w:rFonts w:ascii="Times New Roman" w:hAnsi="Times New Roman" w:cs="Times New Roman"/>
          <w:sz w:val="24"/>
          <w:szCs w:val="24"/>
        </w:rPr>
      </w:pPr>
      <w:r w:rsidRPr="005A3306">
        <w:rPr>
          <w:rFonts w:ascii="Times New Roman" w:hAnsi="Times New Roman" w:cs="Times New Roman"/>
          <w:sz w:val="24"/>
          <w:szCs w:val="24"/>
        </w:rPr>
        <w:t xml:space="preserve">Udžbeničku jedinicu </w:t>
      </w:r>
      <w:r w:rsidRPr="005A3306">
        <w:rPr>
          <w:rFonts w:ascii="Times New Roman" w:hAnsi="Times New Roman" w:cs="Times New Roman"/>
          <w:i/>
          <w:sz w:val="24"/>
          <w:szCs w:val="24"/>
        </w:rPr>
        <w:t>Hrvatska narječja</w:t>
      </w:r>
      <w:r w:rsidRPr="005A3306">
        <w:rPr>
          <w:rFonts w:ascii="Times New Roman" w:hAnsi="Times New Roman" w:cs="Times New Roman"/>
          <w:sz w:val="24"/>
          <w:szCs w:val="24"/>
        </w:rPr>
        <w:t xml:space="preserve"> svladao/svladala si ako na kraju svih aktivnosti pošalješ učitelju:</w:t>
      </w:r>
    </w:p>
    <w:p w:rsidR="00F93EC5" w:rsidRPr="005A3306" w:rsidRDefault="00F93EC5" w:rsidP="00F93EC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A3306">
        <w:rPr>
          <w:rFonts w:ascii="Times New Roman" w:hAnsi="Times New Roman" w:cs="Times New Roman"/>
          <w:b/>
          <w:sz w:val="24"/>
          <w:szCs w:val="24"/>
        </w:rPr>
        <w:t>- bilješke o udžbeničkoj jedinici Hrvatska narječja</w:t>
      </w:r>
    </w:p>
    <w:p w:rsidR="00F93EC5" w:rsidRPr="005A3306" w:rsidRDefault="00F93EC5" w:rsidP="00F93EC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93EC5" w:rsidRPr="005A3306" w:rsidRDefault="00F93EC5" w:rsidP="00F93EC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93EC5" w:rsidRPr="005A3306" w:rsidRDefault="00F93EC5" w:rsidP="00F93EC5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A3306">
        <w:rPr>
          <w:rFonts w:ascii="Times New Roman" w:hAnsi="Times New Roman" w:cs="Times New Roman"/>
          <w:b/>
          <w:color w:val="FF0000"/>
          <w:sz w:val="24"/>
          <w:szCs w:val="24"/>
        </w:rPr>
        <w:t>Rok za slanje: svaki dan uraditi jednu aktivnost i poslati urađeni zadatak tijekom dana.</w:t>
      </w:r>
    </w:p>
    <w:p w:rsidR="00F93EC5" w:rsidRPr="005A3306" w:rsidRDefault="00F93EC5" w:rsidP="00F93EC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93EC5" w:rsidRPr="005A3306" w:rsidRDefault="00F93EC5" w:rsidP="00F93EC5">
      <w:pPr>
        <w:pStyle w:val="Bezproreda"/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F93EC5" w:rsidRPr="005A3306" w:rsidRDefault="00F93EC5" w:rsidP="00F93EC5">
      <w:pPr>
        <w:rPr>
          <w:rFonts w:ascii="Times New Roman" w:hAnsi="Times New Roman" w:cs="Times New Roman"/>
          <w:sz w:val="24"/>
          <w:szCs w:val="24"/>
        </w:rPr>
      </w:pPr>
    </w:p>
    <w:p w:rsidR="00F93EC5" w:rsidRPr="005A3306" w:rsidRDefault="00F93EC5" w:rsidP="00F93EC5">
      <w:pPr>
        <w:rPr>
          <w:rFonts w:ascii="Times New Roman" w:hAnsi="Times New Roman" w:cs="Times New Roman"/>
          <w:b/>
          <w:sz w:val="24"/>
          <w:szCs w:val="24"/>
        </w:rPr>
      </w:pPr>
      <w:r w:rsidRPr="005A3306">
        <w:rPr>
          <w:rFonts w:ascii="Times New Roman" w:hAnsi="Times New Roman" w:cs="Times New Roman"/>
          <w:b/>
          <w:sz w:val="24"/>
          <w:szCs w:val="24"/>
        </w:rPr>
        <w:t>OPIS AKTIVNOSTI (1.sat)</w:t>
      </w:r>
    </w:p>
    <w:p w:rsidR="00F93EC5" w:rsidRPr="005A3306" w:rsidRDefault="00F93EC5" w:rsidP="00F93EC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A3306">
        <w:rPr>
          <w:rFonts w:ascii="Times New Roman" w:hAnsi="Times New Roman" w:cs="Times New Roman"/>
          <w:b/>
          <w:color w:val="FF0000"/>
          <w:sz w:val="24"/>
          <w:szCs w:val="24"/>
        </w:rPr>
        <w:t>1. aktivnost – Koje je narječje?</w:t>
      </w:r>
    </w:p>
    <w:p w:rsidR="00F93EC5" w:rsidRPr="005A3306" w:rsidRDefault="00F93EC5" w:rsidP="00F93EC5">
      <w:pPr>
        <w:rPr>
          <w:rFonts w:ascii="Times New Roman" w:hAnsi="Times New Roman" w:cs="Times New Roman"/>
          <w:sz w:val="24"/>
          <w:szCs w:val="24"/>
        </w:rPr>
      </w:pPr>
      <w:r w:rsidRPr="005A3306">
        <w:rPr>
          <w:rFonts w:ascii="Times New Roman" w:hAnsi="Times New Roman" w:cs="Times New Roman"/>
          <w:sz w:val="24"/>
          <w:szCs w:val="24"/>
        </w:rPr>
        <w:t xml:space="preserve">Promotri dobro fotografiju </w:t>
      </w:r>
      <w:r w:rsidRPr="005A3306">
        <w:rPr>
          <w:rFonts w:ascii="Times New Roman" w:hAnsi="Times New Roman" w:cs="Times New Roman"/>
          <w:i/>
          <w:sz w:val="24"/>
          <w:szCs w:val="24"/>
        </w:rPr>
        <w:t>Zida od poezije</w:t>
      </w:r>
      <w:r w:rsidRPr="005A3306">
        <w:rPr>
          <w:rFonts w:ascii="Times New Roman" w:hAnsi="Times New Roman" w:cs="Times New Roman"/>
          <w:sz w:val="24"/>
          <w:szCs w:val="24"/>
        </w:rPr>
        <w:t>. Na zidu se nalaze izabrani stihovi pjesnika „</w:t>
      </w:r>
      <w:r w:rsidRPr="005A3306">
        <w:rPr>
          <w:rFonts w:ascii="Times New Roman" w:hAnsi="Times New Roman" w:cs="Times New Roman"/>
          <w:i/>
          <w:iCs/>
          <w:sz w:val="24"/>
          <w:szCs w:val="24"/>
        </w:rPr>
        <w:t>poeta oliveatusa“</w:t>
      </w:r>
      <w:r w:rsidRPr="005A3306">
        <w:rPr>
          <w:rFonts w:ascii="Times New Roman" w:hAnsi="Times New Roman" w:cs="Times New Roman"/>
          <w:sz w:val="24"/>
          <w:szCs w:val="24"/>
        </w:rPr>
        <w:t xml:space="preserve">. Predvidi na temelju pročitanih stihova u tablici kojem narječju pripadaju. </w:t>
      </w:r>
    </w:p>
    <w:p w:rsidR="00F93EC5" w:rsidRPr="005A3306" w:rsidRDefault="00D75A13" w:rsidP="00F93EC5">
      <w:pPr>
        <w:pStyle w:val="Odlomakpopisa"/>
        <w:rPr>
          <w:rStyle w:val="Hiperveza"/>
          <w:rFonts w:ascii="Times New Roman" w:hAnsi="Times New Roman" w:cs="Times New Roman"/>
          <w:sz w:val="24"/>
          <w:szCs w:val="24"/>
        </w:rPr>
      </w:pPr>
      <w:r w:rsidRPr="005A3306">
        <w:rPr>
          <w:rFonts w:ascii="Times New Roman" w:hAnsi="Times New Roman" w:cs="Times New Roman"/>
          <w:color w:val="0000FF"/>
          <w:sz w:val="24"/>
          <w:szCs w:val="24"/>
          <w:u w:val="single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16" o:spid="_x0000_s1026" type="#_x0000_t202" style="position:absolute;left:0;text-align:left;margin-left:-6.05pt;margin-top:2.2pt;width:467.4pt;height:181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B4lQIAAJkFAAAOAAAAZHJzL2Uyb0RvYy54bWysVEtPGzEQvlfqf7B8L5sEwiNig1IQVSUE&#10;qFBxdrw2sfB6XHuS3fTXM/ZuHqVcqHrZHXu+mfF88zi/aGvLVipEA67kw4MBZ8pJqIx7LvnPx+sv&#10;p5xFFK4SFpwq+VpFfjH9/Om88RM1ggXYSgVGTlycNL7kC0Q/KYooF6oW8QC8cqTUEGqBdAzPRRVE&#10;Q95rW4wGg+OigVD5AFLFSLdXnZJPs3+tlcQ7raNCZktOb8P8Dfk7T99iei4mz0H4hZH9M8Q/vKIW&#10;xlHQrasrgYItg/nLVW1kgAgaDyTUBWhtpMo5UDbDwZtsHhbCq5wLkRP9lqb4/9zK29V9YKai2h1z&#10;5kRNNXpULxGdYfCyMoHRPZHU+Dgh7IMnNLZfoSWDzX2ky5R7q0Od/pQVIz3Rvd5SrFpkki7HZ4fj&#10;s1NSSdKNDgfD0VEuQrEz9yHiNwU1S0LJA9UwUytWNxHpKQTdQFK0CNZU18bafEh9oy5tYCtBFbeY&#10;H0kWf6CsY03Jjw/Hg+zYQTLvPFuX3KjcOX24lHqXYpZwbVXCWPdDaWIuZ/pObCGlctv4GZ1QmkJ9&#10;xLDH7171EeMuD7LIkcHh1rg2DkLOPo/ajrLqZUOZ7vBE+F7eScR23uaWOdl0wByqNTVGgG6+opfX&#10;hop3IyLei0ADRQWnJYF39NEWiHzoJc4WEH6/d5/w1Oek5ayhAS15/LUUQXFmvzuagLPhEbUOw3w4&#10;Gp+M6BD2NfN9jVvWl0AdMaR15GUWEx7tRtQB6ifaJbMUlVTCSYpdctyIl9itDdpFUs1mGUQz7AXe&#10;uAcvk+vEcmrNx/ZJBN/3L1Lr38JmlMXkTRt32GTpYLZE0Cb3eOK5Y7Xnn+Y/t36/q9KC2T9n1G6j&#10;Tl8BAAD//wMAUEsDBBQABgAIAAAAIQCKYuKm4QAAAAkBAAAPAAAAZHJzL2Rvd25yZXYueG1sTI9L&#10;T8MwEITvSPwHa5G4oNZ5lLaEbCqEeEjcaHiImxsvSUS8jmI3Cf8ec4LjaEYz3+S72XRipMG1lhHi&#10;ZQSCuLK65RrhpbxfbEE4r1irzjIhfJODXXF6kqtM24mfadz7WoQSdplCaLzvMyld1ZBRbml74uB9&#10;2sEoH+RQSz2oKZSbTiZRtJZGtRwWGtXTbUPV1/5oED4u6vcnNz+8Tull2t89juXmTZeI52fzzTUI&#10;T7P/C8MvfkCHIjAd7JG1Ex3CIk7iEEVYrUAE/ypJNiAOCOl6vQVZ5PL/g+IHAAD//wMAUEsBAi0A&#10;FAAGAAgAAAAhALaDOJL+AAAA4QEAABMAAAAAAAAAAAAAAAAAAAAAAFtDb250ZW50X1R5cGVzXS54&#10;bWxQSwECLQAUAAYACAAAACEAOP0h/9YAAACUAQAACwAAAAAAAAAAAAAAAAAvAQAAX3JlbHMvLnJl&#10;bHNQSwECLQAUAAYACAAAACEAJ10geJUCAACZBQAADgAAAAAAAAAAAAAAAAAuAgAAZHJzL2Uyb0Rv&#10;Yy54bWxQSwECLQAUAAYACAAAACEAimLipuEAAAAJAQAADwAAAAAAAAAAAAAAAADvBAAAZHJzL2Rv&#10;d25yZXYueG1sUEsFBgAAAAAEAAQA8wAAAP0FAAAAAA==&#10;" fillcolor="white [3201]" stroked="f" strokeweight=".5pt">
            <v:textbox>
              <w:txbxContent>
                <w:p w:rsidR="00F93EC5" w:rsidRDefault="00F93EC5" w:rsidP="00F93EC5">
                  <w:r w:rsidRPr="00882646">
                    <w:rPr>
                      <w:lang w:eastAsia="hr-HR"/>
                    </w:rPr>
                    <w:drawing>
                      <wp:inline distT="0" distB="0" distL="0" distR="0">
                        <wp:extent cx="5746750" cy="1917354"/>
                        <wp:effectExtent l="0" t="0" r="6350" b="6985"/>
                        <wp:docPr id="17" name="Slika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4"/>
                                <a:srcRect t="35694" r="4471" b="16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746750" cy="19173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93EC5" w:rsidRDefault="00F93EC5" w:rsidP="00F93EC5">
      <w:pPr>
        <w:pStyle w:val="Odlomakpopisa"/>
        <w:rPr>
          <w:rStyle w:val="Hiperveza"/>
        </w:rPr>
      </w:pPr>
    </w:p>
    <w:p w:rsidR="00F93EC5" w:rsidRDefault="00F93EC5" w:rsidP="00F93EC5">
      <w:pPr>
        <w:pStyle w:val="Odlomakpopisa"/>
        <w:rPr>
          <w:rStyle w:val="Hiperveza"/>
        </w:rPr>
      </w:pPr>
    </w:p>
    <w:p w:rsidR="00F93EC5" w:rsidRDefault="00F93EC5" w:rsidP="00F93EC5">
      <w:pPr>
        <w:pStyle w:val="Odlomakpopisa"/>
        <w:rPr>
          <w:rStyle w:val="Hiperveza"/>
        </w:rPr>
      </w:pPr>
    </w:p>
    <w:p w:rsidR="00F93EC5" w:rsidRDefault="00F93EC5" w:rsidP="00F93EC5"/>
    <w:tbl>
      <w:tblPr>
        <w:tblStyle w:val="Reetkatablice"/>
        <w:tblW w:w="0" w:type="auto"/>
        <w:tblLook w:val="04A0"/>
      </w:tblPr>
      <w:tblGrid>
        <w:gridCol w:w="4531"/>
        <w:gridCol w:w="4531"/>
      </w:tblGrid>
      <w:tr w:rsidR="00F93EC5" w:rsidTr="00C1363A">
        <w:tc>
          <w:tcPr>
            <w:tcW w:w="4531" w:type="dxa"/>
          </w:tcPr>
          <w:p w:rsidR="00F93EC5" w:rsidRDefault="00F93EC5" w:rsidP="00C1363A">
            <w:r>
              <w:lastRenderedPageBreak/>
              <w:t>STIHOVI</w:t>
            </w:r>
          </w:p>
        </w:tc>
        <w:tc>
          <w:tcPr>
            <w:tcW w:w="4531" w:type="dxa"/>
          </w:tcPr>
          <w:p w:rsidR="00F93EC5" w:rsidRDefault="00F93EC5" w:rsidP="00C1363A">
            <w:r>
              <w:t>PREDVIĐANJE NARJEČJA</w:t>
            </w:r>
          </w:p>
        </w:tc>
      </w:tr>
      <w:tr w:rsidR="00F93EC5" w:rsidTr="00C1363A">
        <w:tc>
          <w:tcPr>
            <w:tcW w:w="4531" w:type="dxa"/>
          </w:tcPr>
          <w:p w:rsidR="00F93EC5" w:rsidRDefault="00F93EC5" w:rsidP="00C1363A">
            <w:r>
              <w:t>„A co ako te more poguco</w:t>
            </w:r>
          </w:p>
          <w:p w:rsidR="00F93EC5" w:rsidRDefault="00F93EC5" w:rsidP="00C1363A">
            <w:r>
              <w:t>A co ako te nevera izi</w:t>
            </w:r>
          </w:p>
          <w:p w:rsidR="00F93EC5" w:rsidRDefault="00F93EC5" w:rsidP="00C1363A">
            <w:r>
              <w:t>A co ako te vej ni</w:t>
            </w:r>
          </w:p>
          <w:p w:rsidR="00F93EC5" w:rsidRDefault="00F93EC5" w:rsidP="00C1363A">
            <w:r>
              <w:t>A co ako ni co“</w:t>
            </w:r>
          </w:p>
          <w:p w:rsidR="00F93EC5" w:rsidRPr="005A7025" w:rsidRDefault="00F93EC5" w:rsidP="00C1363A">
            <w:pPr>
              <w:rPr>
                <w:i/>
              </w:rPr>
            </w:pPr>
            <w:r w:rsidRPr="005A7025">
              <w:rPr>
                <w:i/>
              </w:rPr>
              <w:t>Joško Božanić</w:t>
            </w:r>
          </w:p>
        </w:tc>
        <w:tc>
          <w:tcPr>
            <w:tcW w:w="4531" w:type="dxa"/>
          </w:tcPr>
          <w:p w:rsidR="00F93EC5" w:rsidRDefault="00F93EC5" w:rsidP="00C1363A"/>
        </w:tc>
      </w:tr>
      <w:tr w:rsidR="00F93EC5" w:rsidTr="00C1363A">
        <w:tc>
          <w:tcPr>
            <w:tcW w:w="4531" w:type="dxa"/>
          </w:tcPr>
          <w:p w:rsidR="00F93EC5" w:rsidRDefault="00F93EC5" w:rsidP="00C1363A">
            <w:r>
              <w:t xml:space="preserve">„Nisu li već odavno tu </w:t>
            </w:r>
          </w:p>
          <w:p w:rsidR="00F93EC5" w:rsidRDefault="00F93EC5" w:rsidP="00C1363A">
            <w:r>
              <w:t>bivajući tamo?“</w:t>
            </w:r>
          </w:p>
          <w:p w:rsidR="00F93EC5" w:rsidRPr="005A7025" w:rsidRDefault="00F93EC5" w:rsidP="00C1363A">
            <w:pPr>
              <w:rPr>
                <w:i/>
              </w:rPr>
            </w:pPr>
            <w:r w:rsidRPr="005A7025">
              <w:rPr>
                <w:i/>
              </w:rPr>
              <w:t>Mladen Machiedo</w:t>
            </w:r>
          </w:p>
        </w:tc>
        <w:tc>
          <w:tcPr>
            <w:tcW w:w="4531" w:type="dxa"/>
          </w:tcPr>
          <w:p w:rsidR="00F93EC5" w:rsidRDefault="00F93EC5" w:rsidP="00C1363A"/>
        </w:tc>
      </w:tr>
      <w:tr w:rsidR="00F93EC5" w:rsidTr="00C1363A">
        <w:tc>
          <w:tcPr>
            <w:tcW w:w="4531" w:type="dxa"/>
          </w:tcPr>
          <w:p w:rsidR="00F93EC5" w:rsidRDefault="00F93EC5" w:rsidP="00C1363A">
            <w:r w:rsidRPr="00991F41">
              <w:t xml:space="preserve">„F Knigi piše da je Bog </w:t>
            </w:r>
          </w:p>
          <w:p w:rsidR="00F93EC5" w:rsidRDefault="00F93EC5" w:rsidP="00C1363A">
            <w:r w:rsidRPr="00991F41">
              <w:t>čoveka od zemle napravil.</w:t>
            </w:r>
          </w:p>
          <w:p w:rsidR="00F93EC5" w:rsidRDefault="00F93EC5" w:rsidP="00C1363A">
            <w:r w:rsidRPr="00991F41">
              <w:t xml:space="preserve"> Je, ali od one zemle </w:t>
            </w:r>
          </w:p>
          <w:p w:rsidR="00F93EC5" w:rsidRDefault="00F93EC5" w:rsidP="00C1363A">
            <w:r w:rsidRPr="00991F41">
              <w:t>na kojoj se čovek rodi.“</w:t>
            </w:r>
          </w:p>
          <w:p w:rsidR="00F93EC5" w:rsidRPr="005A7025" w:rsidRDefault="00F93EC5" w:rsidP="00C1363A">
            <w:pPr>
              <w:rPr>
                <w:i/>
              </w:rPr>
            </w:pPr>
            <w:r w:rsidRPr="005A7025">
              <w:rPr>
                <w:i/>
              </w:rPr>
              <w:t>Ivan Golub</w:t>
            </w:r>
          </w:p>
        </w:tc>
        <w:tc>
          <w:tcPr>
            <w:tcW w:w="4531" w:type="dxa"/>
          </w:tcPr>
          <w:p w:rsidR="00F93EC5" w:rsidRDefault="00F93EC5" w:rsidP="00C1363A"/>
        </w:tc>
      </w:tr>
    </w:tbl>
    <w:p w:rsidR="00F93EC5" w:rsidRDefault="00F93EC5" w:rsidP="00F93EC5"/>
    <w:p w:rsidR="00F93EC5" w:rsidRDefault="00F93EC5" w:rsidP="00F93EC5">
      <w:r>
        <w:t>U bilježnicu zapiši ime pjesnika i narječje. Napiši kratak zaključak na temelju čega si predvidio/predvidjela o kojem je narječju riječ u izabranim stihovima.</w:t>
      </w:r>
    </w:p>
    <w:p w:rsidR="00F93EC5" w:rsidRDefault="00F93EC5" w:rsidP="00F93EC5">
      <w:r>
        <w:t>Pronađi za riječi iz narječja odgovarajuće standardne riječi.</w:t>
      </w:r>
    </w:p>
    <w:p w:rsidR="00763564" w:rsidRDefault="00763564" w:rsidP="00763564">
      <w:pPr>
        <w:pStyle w:val="Bezproreda"/>
      </w:pPr>
      <w:r>
        <w:t xml:space="preserve">Odredi kojem narječju pripadaju ponuđene riječi s njihovim značenjima. </w:t>
      </w:r>
    </w:p>
    <w:p w:rsidR="00763564" w:rsidRDefault="00763564" w:rsidP="00763564">
      <w:hyperlink r:id="rId5" w:history="1">
        <w:r w:rsidRPr="00425446">
          <w:rPr>
            <w:rStyle w:val="Hiperveza"/>
            <w:rFonts w:ascii="Calibri" w:hAnsi="Calibri" w:cs="Calibri"/>
            <w:noProof w:val="0"/>
          </w:rPr>
          <w:t>https://wordwall.net/embed/5146900c5150471ca4b3c7435584ee17?themeId=46&amp;templateId=2</w:t>
        </w:r>
      </w:hyperlink>
    </w:p>
    <w:p w:rsidR="00F93EC5" w:rsidRPr="00D52C2B" w:rsidRDefault="00F93EC5" w:rsidP="00F93EC5">
      <w:pPr>
        <w:pStyle w:val="Bezproreda"/>
        <w:rPr>
          <w:b/>
        </w:rPr>
      </w:pPr>
      <w:r w:rsidRPr="00D52C2B">
        <w:rPr>
          <w:b/>
        </w:rPr>
        <w:t>Aktivnost se smatra završenom kada u bilježnicu napišeš ime p</w:t>
      </w:r>
      <w:r>
        <w:rPr>
          <w:b/>
        </w:rPr>
        <w:t xml:space="preserve">jesnika, narječje i zaključak. </w:t>
      </w:r>
    </w:p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>
      <w:pPr>
        <w:rPr>
          <w:b/>
          <w:color w:val="FF0000"/>
        </w:rPr>
      </w:pPr>
    </w:p>
    <w:p w:rsidR="00F93EC5" w:rsidRDefault="005A3306" w:rsidP="005A33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33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Utorak, 24.3.2020. (9.a), Srijeda, 25.3. (9.b)</w:t>
      </w:r>
    </w:p>
    <w:p w:rsidR="005A3306" w:rsidRPr="005A3306" w:rsidRDefault="005A3306" w:rsidP="005A3306">
      <w:pPr>
        <w:rPr>
          <w:rFonts w:ascii="Times New Roman" w:hAnsi="Times New Roman" w:cs="Times New Roman"/>
          <w:b/>
          <w:sz w:val="24"/>
          <w:szCs w:val="24"/>
        </w:rPr>
      </w:pPr>
      <w:r w:rsidRPr="005A3306">
        <w:rPr>
          <w:rFonts w:ascii="Times New Roman" w:hAnsi="Times New Roman" w:cs="Times New Roman"/>
          <w:b/>
          <w:sz w:val="24"/>
          <w:szCs w:val="24"/>
        </w:rPr>
        <w:t>Tema: HRVATSKA NARJEČJA</w:t>
      </w:r>
    </w:p>
    <w:p w:rsidR="005A3306" w:rsidRDefault="005A3306" w:rsidP="00F93EC5">
      <w:pPr>
        <w:rPr>
          <w:b/>
          <w:color w:val="FF0000"/>
        </w:rPr>
      </w:pPr>
    </w:p>
    <w:p w:rsidR="00F93EC5" w:rsidRPr="005A7025" w:rsidRDefault="00F93EC5" w:rsidP="00F93EC5">
      <w:pPr>
        <w:rPr>
          <w:b/>
          <w:color w:val="FF0000"/>
        </w:rPr>
      </w:pPr>
      <w:r w:rsidRPr="005A7025">
        <w:rPr>
          <w:b/>
          <w:color w:val="FF0000"/>
        </w:rPr>
        <w:t xml:space="preserve">2. aktivnost – </w:t>
      </w:r>
      <w:r>
        <w:rPr>
          <w:b/>
          <w:color w:val="FF0000"/>
        </w:rPr>
        <w:t>R</w:t>
      </w:r>
      <w:r w:rsidRPr="005A7025">
        <w:rPr>
          <w:b/>
          <w:color w:val="FF0000"/>
        </w:rPr>
        <w:t>asprostranjenost hrvatskih narječja</w:t>
      </w:r>
      <w:r>
        <w:rPr>
          <w:b/>
          <w:color w:val="FF0000"/>
        </w:rPr>
        <w:t xml:space="preserve"> (2.sat)</w:t>
      </w:r>
    </w:p>
    <w:p w:rsidR="00F93EC5" w:rsidRDefault="00D75A13" w:rsidP="00F93EC5">
      <w:r>
        <w:rPr>
          <w:lang w:eastAsia="hr-HR"/>
        </w:rPr>
        <w:pict>
          <v:shape id="Tekstni okvir 18" o:spid="_x0000_s1027" type="#_x0000_t202" style="position:absolute;margin-left:-18.65pt;margin-top:19.65pt;width:513pt;height:366.6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KQkgIAAJkFAAAOAAAAZHJzL2Uyb0RvYy54bWysVMtOGzEU3VfqP1jel0loQmnEBKUgqkoI&#10;UKFi7XhsMsLj69pOMunX99gzeZSyoepmxvY993Xu4+y8bQxbKR9qsiUfHg04U1ZSVdunkv94uPpw&#10;ylmIwlbCkFUl36jAz6fv352t3UQd04JMpTyDERsma1fyRYxuUhRBLlQjwhE5ZSHU5BsRcfVPReXF&#10;GtYbUxwPBifFmnzlPEkVAl4vOyGfZvtaKxlvtQ4qMlNyxBbz1+fvPH2L6ZmYPHnhFrXswxD/EEUj&#10;agunO1OXIgq29PVfpppaegqk45GkpiCta6lyDshmOHiRzf1COJVzATnB7WgK/8+svFndeVZXqB0q&#10;ZUWDGj2o5xBtzeh5VXuGd5C0dmEC7L0DOrZfqIXC9j3gMeXeat+kP7JikIPuzY5i1UYm8XgyHo6H&#10;A4gkZKOT8fj0OBeh2Ks7H+JXRQ1Lh5J71DBTK1bXISIUQLeQ5C2Qqaur2ph8SX2jLoxnK4GKm5iD&#10;hMYfKGPZGqF8HA+yYUtJvbNsbDKjcuf07lLqXYr5FDdGJYyx35UGcznTV3wLKZXd+c/ohNJw9RbF&#10;Hr+P6i3KXR7QyJ7Jxp1yU1vyOfs8anvKquctZbrDg/CDvNMxtvM2t8yuM+ZUbdAYnrr5Ck5e1Sje&#10;tQjxTngMFAqOJRFv8dGGQD71J84W5H+99p7w6HNIOVtjQEsefi6FV5yZbxYT8Hk4GqWJzpfR+BP6&#10;iPlDyfxQYpfNBaEjhlhHTuZjwkezPWpPzSN2ySx5hUhYCd8lj9vjRezWBnaRVLNZBmGGnYjX9t7J&#10;ZDqxnFrzoX0U3vX9G9H6N7QdZTF50cYdNmlami0j6Tr3eOK5Y7XnH/OfW7/fVWnBHN4zar9Rp78B&#10;AAD//wMAUEsDBBQABgAIAAAAIQC/TQi14gAAAAoBAAAPAAAAZHJzL2Rvd25yZXYueG1sTI/LTsMw&#10;EEX3SPyDNUhsUOtQqzgNcSqEeEjsaKAVOzc2SUQ8jmI3CX/PsILVaDRHd87Nt7Pr2GiH0HpUcL1M&#10;gFmsvGmxVvBWPi5SYCFqNLrzaBV82wDb4vws15nxE77acRdrRiEYMq2gibHPOA9VY50OS99bpNun&#10;H5yOtA41N4OeKNx1fJUkN9zpFulDo3t739jqa3dyCj6u6sNLmJ/eJ7EW/cPzWMq9KZW6vJjvboFF&#10;O8c/GH71SR0Kcjr6E5rAOgULIQWhCsSGJgGbNJXAjgqkXK2BFzn/X6H4AQAA//8DAFBLAQItABQA&#10;BgAIAAAAIQC2gziS/gAAAOEBAAATAAAAAAAAAAAAAAAAAAAAAABbQ29udGVudF9UeXBlc10ueG1s&#10;UEsBAi0AFAAGAAgAAAAhADj9If/WAAAAlAEAAAsAAAAAAAAAAAAAAAAALwEAAF9yZWxzLy5yZWxz&#10;UEsBAi0AFAAGAAgAAAAhAAJvIpCSAgAAmQUAAA4AAAAAAAAAAAAAAAAALgIAAGRycy9lMm9Eb2Mu&#10;eG1sUEsBAi0AFAAGAAgAAAAhAL9NCLXiAAAACgEAAA8AAAAAAAAAAAAAAAAA7AQAAGRycy9kb3du&#10;cmV2LnhtbFBLBQYAAAAABAAEAPMAAAD7BQAAAAA=&#10;" fillcolor="white [3201]" stroked="f" strokeweight=".5pt">
            <v:textbox style="mso-next-textbox:#Tekstni okvir 18">
              <w:txbxContent>
                <w:p w:rsidR="00F93EC5" w:rsidRDefault="00F93EC5" w:rsidP="00F93EC5">
                  <w:r>
                    <w:rPr>
                      <w:lang w:eastAsia="hr-HR"/>
                    </w:rPr>
                    <w:drawing>
                      <wp:inline distT="0" distB="0" distL="0" distR="0">
                        <wp:extent cx="6406909" cy="4518660"/>
                        <wp:effectExtent l="0" t="0" r="0" b="0"/>
                        <wp:docPr id="19" name="Slika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rasporostranjenost narjecja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21359" cy="45288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F93EC5">
        <w:t>Prouči dobro kartu hrvatskih narječja i riješi zadatke koji su zadani. Zalijepi kartu u bilježnicu.</w:t>
      </w:r>
    </w:p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/>
    <w:p w:rsidR="00F93EC5" w:rsidRDefault="00F93EC5" w:rsidP="00F93EC5"/>
    <w:p w:rsidR="00F93EC5" w:rsidRPr="00D52C2B" w:rsidRDefault="00F93EC5" w:rsidP="00F93EC5">
      <w:pPr>
        <w:pStyle w:val="Bezproreda"/>
        <w:rPr>
          <w:b/>
        </w:rPr>
      </w:pPr>
      <w:r w:rsidRPr="00D52C2B">
        <w:rPr>
          <w:b/>
        </w:rPr>
        <w:t xml:space="preserve">Aktivnost se smatra završenom kad si riješio sve zadatke i zalijepio/zalijepila kartu u bilježnicu. Kartu ne moraš slati učitelju. </w:t>
      </w:r>
    </w:p>
    <w:p w:rsidR="005A3306" w:rsidRPr="005A3306" w:rsidRDefault="005A3306" w:rsidP="00F93EC5">
      <w:pPr>
        <w:rPr>
          <w:rFonts w:ascii="Times New Roman" w:hAnsi="Times New Roman" w:cs="Times New Roman"/>
          <w:b/>
          <w:sz w:val="24"/>
          <w:szCs w:val="24"/>
        </w:rPr>
      </w:pPr>
      <w:r w:rsidRPr="005A3306">
        <w:rPr>
          <w:rFonts w:ascii="Times New Roman" w:hAnsi="Times New Roman" w:cs="Times New Roman"/>
          <w:b/>
          <w:sz w:val="24"/>
          <w:szCs w:val="24"/>
        </w:rPr>
        <w:t>Četvrtak,25.3.2020.</w:t>
      </w:r>
    </w:p>
    <w:p w:rsidR="00F93EC5" w:rsidRPr="005A3306" w:rsidRDefault="005A3306" w:rsidP="00F93EC5">
      <w:pPr>
        <w:rPr>
          <w:rFonts w:ascii="Times New Roman" w:hAnsi="Times New Roman" w:cs="Times New Roman"/>
          <w:b/>
          <w:sz w:val="24"/>
          <w:szCs w:val="24"/>
        </w:rPr>
      </w:pPr>
      <w:r w:rsidRPr="005A3306">
        <w:rPr>
          <w:rFonts w:ascii="Times New Roman" w:hAnsi="Times New Roman" w:cs="Times New Roman"/>
          <w:b/>
          <w:sz w:val="24"/>
          <w:szCs w:val="24"/>
        </w:rPr>
        <w:t xml:space="preserve">Tema: HRVATSKA NARJEČJA </w:t>
      </w:r>
    </w:p>
    <w:p w:rsidR="00F93EC5" w:rsidRPr="005A7025" w:rsidRDefault="00F93EC5" w:rsidP="00F93EC5">
      <w:pPr>
        <w:rPr>
          <w:b/>
          <w:color w:val="FF0000"/>
        </w:rPr>
      </w:pPr>
      <w:r w:rsidRPr="005A7025">
        <w:rPr>
          <w:b/>
          <w:color w:val="FF0000"/>
        </w:rPr>
        <w:t xml:space="preserve">3. aktivnost </w:t>
      </w:r>
      <w:r>
        <w:rPr>
          <w:b/>
          <w:color w:val="FF0000"/>
        </w:rPr>
        <w:t>–</w:t>
      </w:r>
      <w:r w:rsidRPr="005A7025">
        <w:rPr>
          <w:b/>
          <w:color w:val="FF0000"/>
        </w:rPr>
        <w:t xml:space="preserve"> Čitanje udžbeničke jedinice i pisanje bilježaka</w:t>
      </w:r>
      <w:r>
        <w:rPr>
          <w:b/>
          <w:color w:val="FF0000"/>
        </w:rPr>
        <w:t xml:space="preserve"> (3.sat)</w:t>
      </w:r>
    </w:p>
    <w:p w:rsidR="00F93EC5" w:rsidRDefault="00F93EC5" w:rsidP="00F93EC5">
      <w:pPr>
        <w:pStyle w:val="Bezproreda"/>
        <w:rPr>
          <w:color w:val="000000" w:themeColor="text1"/>
        </w:rPr>
      </w:pPr>
      <w:r>
        <w:t xml:space="preserve">Pročitaj udžbeničku jedinicu </w:t>
      </w:r>
      <w:r>
        <w:rPr>
          <w:b/>
          <w:i/>
        </w:rPr>
        <w:t>Hrvatska narječja</w:t>
      </w:r>
      <w:r>
        <w:t xml:space="preserve">. </w:t>
      </w:r>
      <w:r>
        <w:rPr>
          <w:color w:val="000000" w:themeColor="text1"/>
        </w:rPr>
        <w:t xml:space="preserve">Prije pisanja bilješki potrebno je prvo tekst </w:t>
      </w:r>
      <w:r w:rsidRPr="006B21B4">
        <w:rPr>
          <w:b/>
          <w:color w:val="000000" w:themeColor="text1"/>
        </w:rPr>
        <w:t>letimično pregledati</w:t>
      </w:r>
      <w:r>
        <w:rPr>
          <w:color w:val="000000" w:themeColor="text1"/>
        </w:rPr>
        <w:t xml:space="preserve"> i utvrditi što već znaš o temi i s čim je možeš povezati. Tako stvaraš dojam o sadržaju teksta, razmišljaš o glavnoj ideji teksta i strukturi (od koliko se dijelova tekst sastoji).</w:t>
      </w:r>
    </w:p>
    <w:p w:rsidR="00F93EC5" w:rsidRDefault="00F93EC5" w:rsidP="00F93EC5">
      <w:pPr>
        <w:pStyle w:val="Bezproreda"/>
        <w:rPr>
          <w:color w:val="000000" w:themeColor="text1"/>
        </w:rPr>
      </w:pPr>
    </w:p>
    <w:p w:rsidR="00F93EC5" w:rsidRDefault="00F93EC5" w:rsidP="00F93EC5">
      <w:pPr>
        <w:pStyle w:val="Bezproreda"/>
        <w:rPr>
          <w:color w:val="000000" w:themeColor="text1"/>
        </w:rPr>
      </w:pPr>
      <w:r w:rsidRPr="00815BB8">
        <w:rPr>
          <w:b/>
          <w:color w:val="000000" w:themeColor="text1"/>
        </w:rPr>
        <w:t>Upoznaj se s tekstom</w:t>
      </w:r>
      <w:r>
        <w:rPr>
          <w:color w:val="000000" w:themeColor="text1"/>
        </w:rPr>
        <w:t xml:space="preserve">: pronađi naslov, podnaslov, </w:t>
      </w:r>
      <w:r w:rsidRPr="00E45BED">
        <w:rPr>
          <w:b/>
          <w:color w:val="000000" w:themeColor="text1"/>
        </w:rPr>
        <w:t>pregledaj pomoćni vizualni sadržaj</w:t>
      </w:r>
      <w:r>
        <w:rPr>
          <w:color w:val="000000" w:themeColor="text1"/>
        </w:rPr>
        <w:t xml:space="preserve">: grafičke organizatore, mape, tablice, fotografije, ilustracije i sl. Pronađi sažetak ili pitanja za ponavljanje pa ćeš saznati i što trebaš naučiti. </w:t>
      </w:r>
    </w:p>
    <w:p w:rsidR="00F93EC5" w:rsidRDefault="00F93EC5" w:rsidP="00F93EC5">
      <w:pPr>
        <w:pStyle w:val="Bezproreda"/>
        <w:rPr>
          <w:color w:val="000000" w:themeColor="text1"/>
        </w:rPr>
      </w:pPr>
    </w:p>
    <w:p w:rsidR="00F93EC5" w:rsidRDefault="00F93EC5" w:rsidP="00F93EC5">
      <w:pPr>
        <w:pStyle w:val="Bezproreda"/>
        <w:rPr>
          <w:b/>
        </w:rPr>
      </w:pPr>
      <w:r>
        <w:rPr>
          <w:color w:val="000000" w:themeColor="text1"/>
        </w:rPr>
        <w:t xml:space="preserve">Počni </w:t>
      </w:r>
      <w:r w:rsidRPr="00815BB8">
        <w:rPr>
          <w:b/>
          <w:color w:val="000000" w:themeColor="text1"/>
        </w:rPr>
        <w:t>čitati tekst</w:t>
      </w:r>
      <w:r>
        <w:rPr>
          <w:color w:val="000000" w:themeColor="text1"/>
        </w:rPr>
        <w:t xml:space="preserve"> i upotrebljavaj kratice: </w:t>
      </w:r>
      <w:r w:rsidRPr="00815BB8">
        <w:t>znakom</w:t>
      </w:r>
      <w:r w:rsidRPr="00815BB8">
        <w:rPr>
          <w:rStyle w:val="apple-converted-space"/>
          <w:color w:val="000000"/>
        </w:rPr>
        <w:t> </w:t>
      </w:r>
      <w:r w:rsidRPr="00815BB8">
        <w:rPr>
          <w:i/>
          <w:iCs/>
        </w:rPr>
        <w:t>viđeno</w:t>
      </w:r>
      <w:r w:rsidRPr="00815BB8">
        <w:rPr>
          <w:rStyle w:val="apple-converted-space"/>
          <w:color w:val="000000"/>
        </w:rPr>
        <w:t> </w:t>
      </w:r>
      <w:r w:rsidRPr="00815BB8">
        <w:t>(√) označi ono što ti je poznato, znakom</w:t>
      </w:r>
      <w:r w:rsidRPr="00815BB8">
        <w:rPr>
          <w:rStyle w:val="apple-converted-space"/>
          <w:color w:val="000000"/>
        </w:rPr>
        <w:t> </w:t>
      </w:r>
      <w:r w:rsidRPr="00815BB8">
        <w:rPr>
          <w:i/>
          <w:iCs/>
        </w:rPr>
        <w:t>plus</w:t>
      </w:r>
      <w:r w:rsidRPr="00815BB8">
        <w:rPr>
          <w:rStyle w:val="apple-converted-space"/>
          <w:color w:val="000000"/>
        </w:rPr>
        <w:t> </w:t>
      </w:r>
      <w:r w:rsidRPr="00815BB8">
        <w:t>(+) novu informaciju i</w:t>
      </w:r>
      <w:r w:rsidRPr="00815BB8">
        <w:rPr>
          <w:rStyle w:val="apple-converted-space"/>
          <w:color w:val="000000"/>
        </w:rPr>
        <w:t> </w:t>
      </w:r>
      <w:r w:rsidRPr="00815BB8">
        <w:rPr>
          <w:i/>
          <w:iCs/>
        </w:rPr>
        <w:t>upitnikom</w:t>
      </w:r>
      <w:r w:rsidRPr="00815BB8">
        <w:rPr>
          <w:rStyle w:val="apple-converted-space"/>
          <w:color w:val="000000"/>
        </w:rPr>
        <w:t> </w:t>
      </w:r>
      <w:r w:rsidRPr="00815BB8">
        <w:t>(?) ono što ti je nejasno ili o tome želiš znati više.</w:t>
      </w:r>
      <w:r w:rsidRPr="00C31264">
        <w:rPr>
          <w:b/>
        </w:rPr>
        <w:t xml:space="preserve"> </w:t>
      </w:r>
    </w:p>
    <w:p w:rsidR="00F93EC5" w:rsidRDefault="00F93EC5" w:rsidP="00F93EC5">
      <w:pPr>
        <w:pStyle w:val="Bezproreda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Odgovaraj na pitanja, uočavaj ključne riječi / ideje / glavne misli i </w:t>
      </w:r>
      <w:r w:rsidRPr="00815BB8">
        <w:rPr>
          <w:b/>
          <w:color w:val="000000" w:themeColor="text1"/>
        </w:rPr>
        <w:t xml:space="preserve">započni </w:t>
      </w:r>
      <w:r>
        <w:rPr>
          <w:b/>
          <w:color w:val="000000" w:themeColor="text1"/>
        </w:rPr>
        <w:t xml:space="preserve">pisati </w:t>
      </w:r>
      <w:r w:rsidRPr="00815BB8">
        <w:rPr>
          <w:b/>
          <w:color w:val="000000" w:themeColor="text1"/>
        </w:rPr>
        <w:t>bilješke</w:t>
      </w:r>
      <w:r>
        <w:rPr>
          <w:b/>
          <w:color w:val="000000" w:themeColor="text1"/>
        </w:rPr>
        <w:t xml:space="preserve"> s pomoću pitanja</w:t>
      </w:r>
      <w:r>
        <w:rPr>
          <w:color w:val="000000" w:themeColor="text1"/>
        </w:rPr>
        <w:t xml:space="preserve">. </w:t>
      </w:r>
    </w:p>
    <w:p w:rsidR="00F93EC5" w:rsidRDefault="00F93EC5" w:rsidP="00F93EC5">
      <w:pPr>
        <w:pStyle w:val="Odlomakpopisa"/>
        <w:ind w:left="0"/>
      </w:pPr>
    </w:p>
    <w:p w:rsidR="00F93EC5" w:rsidRDefault="00F93EC5" w:rsidP="00F93EC5">
      <w:pPr>
        <w:pStyle w:val="Odlomakpopisa"/>
        <w:ind w:left="0"/>
      </w:pPr>
      <w:r>
        <w:t>Pomoćna pitanja za pisanje bilježaka:</w:t>
      </w:r>
    </w:p>
    <w:p w:rsidR="00F93EC5" w:rsidRPr="002E38DD" w:rsidRDefault="00F93EC5" w:rsidP="00F93EC5">
      <w:pPr>
        <w:pStyle w:val="Bezproreda"/>
        <w:spacing w:line="276" w:lineRule="auto"/>
        <w:rPr>
          <w:i/>
        </w:rPr>
      </w:pPr>
      <w:r w:rsidRPr="002E38DD">
        <w:rPr>
          <w:i/>
        </w:rPr>
        <w:t>Koja su</w:t>
      </w:r>
      <w:r>
        <w:rPr>
          <w:i/>
        </w:rPr>
        <w:t xml:space="preserve"> narječja hrvatskoga jezika?</w:t>
      </w:r>
    </w:p>
    <w:p w:rsidR="00F93EC5" w:rsidRPr="002E38DD" w:rsidRDefault="00F93EC5" w:rsidP="00F93EC5">
      <w:pPr>
        <w:pStyle w:val="Bezproreda"/>
        <w:spacing w:line="276" w:lineRule="auto"/>
        <w:rPr>
          <w:i/>
        </w:rPr>
      </w:pPr>
      <w:r w:rsidRPr="002E38DD">
        <w:rPr>
          <w:i/>
        </w:rPr>
        <w:t xml:space="preserve">Po kojoj su vrsti riječi </w:t>
      </w:r>
      <w:r>
        <w:rPr>
          <w:i/>
        </w:rPr>
        <w:t>narječja dobila ime</w:t>
      </w:r>
      <w:r w:rsidRPr="002E38DD">
        <w:rPr>
          <w:i/>
        </w:rPr>
        <w:t>? Napiši tu riječ na sva tri narječja.</w:t>
      </w:r>
    </w:p>
    <w:p w:rsidR="00F93EC5" w:rsidRPr="002E38DD" w:rsidRDefault="00F93EC5" w:rsidP="00F93EC5">
      <w:pPr>
        <w:pStyle w:val="Bezproreda"/>
        <w:spacing w:line="276" w:lineRule="auto"/>
        <w:rPr>
          <w:i/>
        </w:rPr>
      </w:pPr>
      <w:r w:rsidRPr="002E38DD">
        <w:rPr>
          <w:i/>
        </w:rPr>
        <w:t xml:space="preserve">Koji se govori javljaju u svakom narječju s obzirom na odraz glasa ě? </w:t>
      </w:r>
    </w:p>
    <w:p w:rsidR="00F93EC5" w:rsidRPr="002E38DD" w:rsidRDefault="00F93EC5" w:rsidP="00F93EC5">
      <w:pPr>
        <w:pStyle w:val="Bezproreda"/>
        <w:spacing w:line="276" w:lineRule="auto"/>
        <w:rPr>
          <w:i/>
        </w:rPr>
      </w:pPr>
      <w:r w:rsidRPr="002E38DD">
        <w:rPr>
          <w:i/>
        </w:rPr>
        <w:t xml:space="preserve">Navedi tri osobine koje se odnose na glasove u svakom narječju i napišite primjer za svaku osobinu. </w:t>
      </w:r>
    </w:p>
    <w:p w:rsidR="00F93EC5" w:rsidRPr="002E38DD" w:rsidRDefault="00F93EC5" w:rsidP="00F93EC5">
      <w:pPr>
        <w:pStyle w:val="Bezproreda"/>
        <w:spacing w:line="276" w:lineRule="auto"/>
        <w:rPr>
          <w:i/>
        </w:rPr>
      </w:pPr>
      <w:r w:rsidRPr="002E38DD">
        <w:rPr>
          <w:i/>
        </w:rPr>
        <w:t>Kako se u svakom narječju provode glasovne promjene?</w:t>
      </w:r>
      <w:r>
        <w:rPr>
          <w:i/>
        </w:rPr>
        <w:t xml:space="preserve"> Napiši primjer. </w:t>
      </w:r>
    </w:p>
    <w:p w:rsidR="00F93EC5" w:rsidRPr="002E38DD" w:rsidRDefault="00F93EC5" w:rsidP="00F93EC5">
      <w:pPr>
        <w:pStyle w:val="Bezproreda"/>
        <w:spacing w:line="276" w:lineRule="auto"/>
        <w:rPr>
          <w:i/>
        </w:rPr>
      </w:pPr>
      <w:r w:rsidRPr="002E38DD">
        <w:rPr>
          <w:i/>
        </w:rPr>
        <w:t xml:space="preserve">Navedi jednu osobinu koja se odnosi na oblike riječi u </w:t>
      </w:r>
      <w:r>
        <w:rPr>
          <w:i/>
        </w:rPr>
        <w:t xml:space="preserve">svakom narječju. Napiši </w:t>
      </w:r>
      <w:r w:rsidRPr="002E38DD">
        <w:rPr>
          <w:i/>
        </w:rPr>
        <w:t xml:space="preserve">primjer. </w:t>
      </w:r>
    </w:p>
    <w:p w:rsidR="00F93EC5" w:rsidRPr="002E38DD" w:rsidRDefault="00F93EC5" w:rsidP="00F93EC5">
      <w:pPr>
        <w:pStyle w:val="Bezproreda"/>
        <w:spacing w:line="276" w:lineRule="auto"/>
        <w:rPr>
          <w:i/>
        </w:rPr>
      </w:pPr>
      <w:r w:rsidRPr="002E38DD">
        <w:rPr>
          <w:i/>
        </w:rPr>
        <w:t>Koje riječi stranoga podrijetla pronalazimo u svakom narječju? Navedi</w:t>
      </w:r>
      <w:r>
        <w:rPr>
          <w:i/>
        </w:rPr>
        <w:t xml:space="preserve"> primjere</w:t>
      </w:r>
      <w:r w:rsidRPr="002E38DD">
        <w:rPr>
          <w:i/>
        </w:rPr>
        <w:t xml:space="preserve">. </w:t>
      </w:r>
    </w:p>
    <w:p w:rsidR="00F93EC5" w:rsidRPr="002E38DD" w:rsidRDefault="00F93EC5" w:rsidP="00F93EC5">
      <w:pPr>
        <w:pStyle w:val="Bezproreda"/>
        <w:spacing w:line="276" w:lineRule="auto"/>
        <w:rPr>
          <w:i/>
        </w:rPr>
      </w:pPr>
      <w:r w:rsidRPr="002E38DD">
        <w:rPr>
          <w:i/>
        </w:rPr>
        <w:t xml:space="preserve">Pronađi na karti </w:t>
      </w:r>
      <w:r>
        <w:rPr>
          <w:i/>
        </w:rPr>
        <w:t xml:space="preserve">u udžbeniku </w:t>
      </w:r>
      <w:r w:rsidRPr="002E38DD">
        <w:rPr>
          <w:i/>
        </w:rPr>
        <w:t xml:space="preserve">svoje mjesto i napiši kojim se narječjem i kojim govorom služe stanovnici tvoga mjesta. </w:t>
      </w:r>
    </w:p>
    <w:p w:rsidR="00F93EC5" w:rsidRDefault="00F93EC5" w:rsidP="00F93EC5">
      <w:pPr>
        <w:pStyle w:val="Bezproreda"/>
      </w:pPr>
    </w:p>
    <w:p w:rsidR="00F93EC5" w:rsidRDefault="00F93EC5" w:rsidP="00F93EC5">
      <w:pPr>
        <w:rPr>
          <w:b/>
          <w:i/>
        </w:rPr>
      </w:pPr>
      <w:r w:rsidRPr="00995108">
        <w:rPr>
          <w:b/>
          <w:i/>
        </w:rPr>
        <w:t xml:space="preserve">Bilješke organiziraj tako da za svako narječje napišeš posebne bilješke s naslovom: Štokavsko narječje, Kajkavsko narječje i </w:t>
      </w:r>
      <w:r>
        <w:rPr>
          <w:b/>
          <w:i/>
        </w:rPr>
        <w:t>Č</w:t>
      </w:r>
      <w:r w:rsidRPr="00995108">
        <w:rPr>
          <w:b/>
          <w:i/>
        </w:rPr>
        <w:t xml:space="preserve">akavsko narječje. </w:t>
      </w:r>
      <w:r>
        <w:rPr>
          <w:b/>
          <w:i/>
        </w:rPr>
        <w:t>Podijeli ih u manje strukturne cjeline: npr. govori, glasovi, glasovne promjene itd.</w:t>
      </w:r>
    </w:p>
    <w:p w:rsidR="00F93EC5" w:rsidRPr="00995108" w:rsidRDefault="00F93EC5" w:rsidP="00F93EC5">
      <w:pPr>
        <w:rPr>
          <w:b/>
          <w:i/>
        </w:rPr>
      </w:pPr>
      <w:r>
        <w:rPr>
          <w:b/>
          <w:i/>
        </w:rPr>
        <w:t>Promotri zadatke(na slici) i odgovori na pitanja.</w:t>
      </w:r>
    </w:p>
    <w:p w:rsidR="00F93EC5" w:rsidRDefault="00F93EC5" w:rsidP="00F93EC5">
      <w:pPr>
        <w:pStyle w:val="Bezproreda"/>
      </w:pPr>
    </w:p>
    <w:p w:rsidR="00F93EC5" w:rsidRDefault="00F93EC5" w:rsidP="00F93EC5">
      <w:pPr>
        <w:rPr>
          <w:b/>
        </w:rPr>
      </w:pPr>
      <w:r>
        <w:rPr>
          <w:b/>
        </w:rPr>
        <w:t xml:space="preserve">Aktivnost se smatra završenom kada u Word dokumentu učitelju pošalješ bilješke na e-mail ili ih napišeš u bilježnicu te uslikaš i pošalješ. </w:t>
      </w:r>
    </w:p>
    <w:p w:rsidR="00243695" w:rsidRPr="00D721F1" w:rsidRDefault="00243695">
      <w:pPr>
        <w:rPr>
          <w:rFonts w:ascii="Times New Roman" w:hAnsi="Times New Roman" w:cs="Times New Roman"/>
          <w:sz w:val="24"/>
          <w:szCs w:val="24"/>
        </w:rPr>
      </w:pPr>
    </w:p>
    <w:sectPr w:rsidR="00243695" w:rsidRPr="00D721F1" w:rsidSect="00243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21F1"/>
    <w:rsid w:val="00121704"/>
    <w:rsid w:val="00243695"/>
    <w:rsid w:val="005A3306"/>
    <w:rsid w:val="006A2EB3"/>
    <w:rsid w:val="00763564"/>
    <w:rsid w:val="00AC6F56"/>
    <w:rsid w:val="00D721F1"/>
    <w:rsid w:val="00D75A13"/>
    <w:rsid w:val="00E66704"/>
    <w:rsid w:val="00F9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F1"/>
    <w:pPr>
      <w:spacing w:after="160" w:line="25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3EC5"/>
    <w:pPr>
      <w:spacing w:after="0" w:line="240" w:lineRule="auto"/>
    </w:pPr>
    <w:rPr>
      <w:noProof/>
    </w:rPr>
  </w:style>
  <w:style w:type="character" w:customStyle="1" w:styleId="normaltextrun">
    <w:name w:val="normaltextrun"/>
    <w:basedOn w:val="Zadanifontodlomka"/>
    <w:rsid w:val="00F93EC5"/>
  </w:style>
  <w:style w:type="paragraph" w:styleId="Odlomakpopisa">
    <w:name w:val="List Paragraph"/>
    <w:basedOn w:val="Normal"/>
    <w:uiPriority w:val="34"/>
    <w:qFormat/>
    <w:rsid w:val="00F93E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93EC5"/>
    <w:rPr>
      <w:color w:val="0000FF"/>
      <w:u w:val="single"/>
    </w:rPr>
  </w:style>
  <w:style w:type="table" w:styleId="Reetkatablice">
    <w:name w:val="Table Grid"/>
    <w:basedOn w:val="Obinatablica"/>
    <w:uiPriority w:val="39"/>
    <w:rsid w:val="00F9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Zadanifontodlomka"/>
    <w:rsid w:val="00F93EC5"/>
  </w:style>
  <w:style w:type="paragraph" w:styleId="Tekstbalonia">
    <w:name w:val="Balloon Text"/>
    <w:basedOn w:val="Normal"/>
    <w:link w:val="TekstbaloniaChar"/>
    <w:uiPriority w:val="99"/>
    <w:semiHidden/>
    <w:unhideWhenUsed/>
    <w:rsid w:val="00F9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3EC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ordwall.net/embed/5146900c5150471ca4b3c7435584ee17?themeId=46&amp;templateId=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5</cp:revision>
  <dcterms:created xsi:type="dcterms:W3CDTF">2020-03-20T10:14:00Z</dcterms:created>
  <dcterms:modified xsi:type="dcterms:W3CDTF">2020-03-20T10:39:00Z</dcterms:modified>
</cp:coreProperties>
</file>