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2A" w:rsidRDefault="000F28F9">
      <w:pPr>
        <w:rPr>
          <w:sz w:val="28"/>
          <w:szCs w:val="28"/>
        </w:rPr>
      </w:pPr>
      <w:r w:rsidRPr="000F28F9">
        <w:rPr>
          <w:sz w:val="28"/>
          <w:szCs w:val="28"/>
        </w:rPr>
        <w:t>Osnovna Škola Čerin</w:t>
      </w:r>
    </w:p>
    <w:p w:rsidR="000F28F9" w:rsidRDefault="000F28F9">
      <w:pPr>
        <w:rPr>
          <w:sz w:val="28"/>
          <w:szCs w:val="28"/>
        </w:rPr>
      </w:pPr>
      <w:r>
        <w:rPr>
          <w:sz w:val="28"/>
          <w:szCs w:val="28"/>
        </w:rPr>
        <w:t>Povijest 7. razred</w:t>
      </w:r>
    </w:p>
    <w:p w:rsidR="000F28F9" w:rsidRDefault="000F28F9">
      <w:pPr>
        <w:rPr>
          <w:sz w:val="28"/>
          <w:szCs w:val="28"/>
        </w:rPr>
      </w:pPr>
      <w:r>
        <w:rPr>
          <w:sz w:val="28"/>
          <w:szCs w:val="28"/>
        </w:rPr>
        <w:t>Nastavna cjelina:Hrvatski i bosansko-hercegovački prostori u novome vijeku</w:t>
      </w:r>
    </w:p>
    <w:p w:rsidR="000F28F9" w:rsidRDefault="000F28F9">
      <w:pPr>
        <w:rPr>
          <w:sz w:val="28"/>
          <w:szCs w:val="28"/>
        </w:rPr>
      </w:pPr>
      <w:r>
        <w:rPr>
          <w:sz w:val="28"/>
          <w:szCs w:val="28"/>
        </w:rPr>
        <w:t>(16.-18.stoljeće)</w:t>
      </w:r>
    </w:p>
    <w:p w:rsidR="000F28F9" w:rsidRDefault="000F28F9">
      <w:pPr>
        <w:rPr>
          <w:sz w:val="28"/>
          <w:szCs w:val="28"/>
        </w:rPr>
      </w:pPr>
      <w:r>
        <w:rPr>
          <w:sz w:val="28"/>
          <w:szCs w:val="28"/>
        </w:rPr>
        <w:t>Nastavna jedinica: Dubrovnik,Dalmacija i Istra u ranom novom vijeku</w:t>
      </w:r>
    </w:p>
    <w:p w:rsidR="000F28F9" w:rsidRDefault="000F28F9">
      <w:pPr>
        <w:rPr>
          <w:sz w:val="28"/>
          <w:szCs w:val="28"/>
        </w:rPr>
      </w:pPr>
      <w:r>
        <w:rPr>
          <w:sz w:val="28"/>
          <w:szCs w:val="28"/>
        </w:rPr>
        <w:t>Tip sata: Obrada novog gradiva</w:t>
      </w:r>
    </w:p>
    <w:p w:rsidR="000F28F9" w:rsidRDefault="000F28F9">
      <w:pPr>
        <w:rPr>
          <w:sz w:val="28"/>
          <w:szCs w:val="28"/>
        </w:rPr>
      </w:pPr>
      <w:r>
        <w:rPr>
          <w:sz w:val="28"/>
          <w:szCs w:val="28"/>
        </w:rPr>
        <w:t>Poslušajte video lekciju i nakon toga popunite pitanja u radnoj bilježnici.</w:t>
      </w:r>
    </w:p>
    <w:p w:rsidR="000F28F9" w:rsidRPr="000F28F9" w:rsidRDefault="000F28F9">
      <w:pPr>
        <w:rPr>
          <w:sz w:val="28"/>
          <w:szCs w:val="28"/>
        </w:rPr>
      </w:pPr>
      <w:r>
        <w:rPr>
          <w:sz w:val="28"/>
          <w:szCs w:val="28"/>
        </w:rPr>
        <w:t>Škola za život, samo je u hrvatskoj ovo za 6.razred!Dubrovnik,Dalmacija i Istra u ranom novom vijeku.</w:t>
      </w:r>
      <w:bookmarkStart w:id="0" w:name="_GoBack"/>
      <w:bookmarkEnd w:id="0"/>
    </w:p>
    <w:p w:rsidR="000F28F9" w:rsidRPr="000F28F9" w:rsidRDefault="000F28F9">
      <w:pPr>
        <w:rPr>
          <w:sz w:val="28"/>
          <w:szCs w:val="28"/>
        </w:rPr>
      </w:pPr>
      <w:r w:rsidRPr="000F28F9">
        <w:rPr>
          <w:sz w:val="28"/>
          <w:szCs w:val="28"/>
        </w:rPr>
        <w:t>https://www.youtube.com/watch?v=EwXuTGRNJQc&amp;list=PL9Mz0Kqh3YKorkVGoRnb-dwQmLtgKd01E&amp;index=19</w:t>
      </w:r>
    </w:p>
    <w:sectPr w:rsidR="000F28F9" w:rsidRPr="000F2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F9"/>
    <w:rsid w:val="000F28F9"/>
    <w:rsid w:val="0055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2020-05-27T13:20:00Z</dcterms:created>
  <dcterms:modified xsi:type="dcterms:W3CDTF">2020-05-27T13:27:00Z</dcterms:modified>
</cp:coreProperties>
</file>